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B0C" w:rsidRPr="00436D24" w:rsidRDefault="00B97B0C" w:rsidP="00B97B0C">
      <w:pPr>
        <w:jc w:val="center"/>
        <w:rPr>
          <w:rFonts w:ascii="Verdana" w:hAnsi="Verdana"/>
          <w:b/>
          <w:sz w:val="28"/>
          <w:szCs w:val="28"/>
          <w:u w:val="single"/>
        </w:rPr>
      </w:pPr>
      <w:r w:rsidRPr="00436D24">
        <w:rPr>
          <w:rFonts w:ascii="Verdana" w:hAnsi="Verdana"/>
          <w:b/>
          <w:sz w:val="28"/>
          <w:szCs w:val="28"/>
          <w:u w:val="single"/>
        </w:rPr>
        <w:t>FAFNA – Sample Problems</w:t>
      </w:r>
      <w:r>
        <w:rPr>
          <w:rFonts w:ascii="Verdana" w:hAnsi="Verdana"/>
          <w:b/>
          <w:sz w:val="28"/>
          <w:szCs w:val="28"/>
          <w:u w:val="single"/>
        </w:rPr>
        <w:t xml:space="preserve"> #3</w:t>
      </w:r>
    </w:p>
    <w:p w:rsidR="00B97B0C" w:rsidRDefault="00B97B0C" w:rsidP="00B97B0C">
      <w:pPr>
        <w:rPr>
          <w:rFonts w:ascii="Verdana" w:hAnsi="Verdana"/>
          <w:sz w:val="28"/>
          <w:szCs w:val="28"/>
        </w:rPr>
      </w:pPr>
    </w:p>
    <w:p w:rsidR="00B97B0C" w:rsidRDefault="00B97B0C" w:rsidP="00B97B0C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Practice Problem with Cash Flow</w:t>
      </w:r>
    </w:p>
    <w:p w:rsidR="00B97B0C" w:rsidRDefault="00B97B0C" w:rsidP="00B97B0C">
      <w:pPr>
        <w:jc w:val="center"/>
        <w:rPr>
          <w:rFonts w:ascii="Verdana" w:hAnsi="Verdana"/>
          <w:sz w:val="28"/>
          <w:szCs w:val="28"/>
        </w:rPr>
      </w:pPr>
    </w:p>
    <w:p w:rsidR="00B97B0C" w:rsidRDefault="00B97B0C" w:rsidP="00B97B0C">
      <w:pPr>
        <w:rPr>
          <w:rFonts w:ascii="Verdana" w:hAnsi="Verdana"/>
          <w:sz w:val="28"/>
          <w:szCs w:val="28"/>
        </w:rPr>
      </w:pPr>
    </w:p>
    <w:p w:rsidR="00B97B0C" w:rsidRDefault="00B97B0C" w:rsidP="00B97B0C">
      <w:pPr>
        <w:ind w:left="1080"/>
        <w:rPr>
          <w:rFonts w:ascii="Verdana" w:hAnsi="Verdana"/>
          <w:b/>
          <w:bCs/>
        </w:rPr>
      </w:pPr>
      <w:r>
        <w:rPr>
          <w:rStyle w:val="Strong"/>
          <w:rFonts w:ascii="Verdana" w:hAnsi="Verdana"/>
          <w:i/>
        </w:rPr>
        <w:t>SHOW YOUR WORK FOR CALCULATION PROBLEMS</w:t>
      </w:r>
    </w:p>
    <w:p w:rsidR="00B97B0C" w:rsidRDefault="00B97B0C" w:rsidP="00B97B0C">
      <w:pPr>
        <w:rPr>
          <w:rFonts w:ascii="Verdana" w:hAnsi="Verdana"/>
          <w:b/>
          <w:bCs/>
        </w:rPr>
      </w:pPr>
    </w:p>
    <w:p w:rsidR="00B97B0C" w:rsidRDefault="00B97B0C" w:rsidP="00B97B0C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Given the following information, calculate the Cash Flow using the Direct and Indirect Methods.</w:t>
      </w:r>
    </w:p>
    <w:p w:rsidR="00B97B0C" w:rsidRDefault="00B97B0C" w:rsidP="00B97B0C">
      <w:pPr>
        <w:ind w:left="360"/>
        <w:rPr>
          <w:rFonts w:ascii="Verdana" w:hAnsi="Verdana"/>
          <w:b/>
          <w:bCs/>
        </w:rPr>
      </w:pPr>
    </w:p>
    <w:p w:rsidR="00B97B0C" w:rsidRDefault="00B97B0C" w:rsidP="00B97B0C">
      <w:pPr>
        <w:ind w:left="360"/>
        <w:rPr>
          <w:rFonts w:ascii="Verdana" w:hAnsi="Verdana"/>
          <w:b/>
          <w:bCs/>
        </w:rPr>
      </w:pPr>
      <w:r w:rsidRPr="004352B0">
        <w:rPr>
          <w:rFonts w:ascii="Verdana" w:hAnsi="Verdana"/>
          <w:b/>
          <w:bCs/>
          <w:u w:val="single"/>
        </w:rPr>
        <w:t>($ 000)</w:t>
      </w:r>
      <w:r w:rsidRPr="004352B0">
        <w:rPr>
          <w:rFonts w:ascii="Verdana" w:hAnsi="Verdana"/>
          <w:b/>
          <w:bCs/>
          <w:u w:val="single"/>
        </w:rPr>
        <w:tab/>
      </w: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  <w:r w:rsidRPr="004352B0">
        <w:rPr>
          <w:rFonts w:ascii="Verdana" w:hAnsi="Verdana"/>
          <w:b/>
          <w:bCs/>
          <w:u w:val="single"/>
        </w:rPr>
        <w:t>Year 1</w:t>
      </w: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  <w:r w:rsidRPr="004352B0">
        <w:rPr>
          <w:rFonts w:ascii="Verdana" w:hAnsi="Verdana"/>
          <w:b/>
          <w:bCs/>
          <w:u w:val="single"/>
        </w:rPr>
        <w:t>Year 2</w:t>
      </w:r>
    </w:p>
    <w:p w:rsidR="00B97B0C" w:rsidRPr="00FF1975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FF1975">
        <w:rPr>
          <w:rFonts w:ascii="Verdana" w:hAnsi="Verdana"/>
          <w:b/>
          <w:bCs/>
          <w:sz w:val="20"/>
          <w:szCs w:val="20"/>
        </w:rPr>
        <w:t>Net income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7,800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18,600</w:t>
      </w:r>
    </w:p>
    <w:p w:rsidR="00B97B0C" w:rsidRPr="00FF1975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proofErr w:type="spellStart"/>
      <w:proofErr w:type="gramStart"/>
      <w:r>
        <w:rPr>
          <w:rFonts w:ascii="Verdana" w:hAnsi="Verdana"/>
          <w:b/>
          <w:bCs/>
          <w:sz w:val="20"/>
          <w:szCs w:val="20"/>
        </w:rPr>
        <w:t>Deprec</w:t>
      </w:r>
      <w:proofErr w:type="spellEnd"/>
      <w:r>
        <w:rPr>
          <w:rFonts w:ascii="Verdana" w:hAnsi="Verdana"/>
          <w:b/>
          <w:bCs/>
          <w:sz w:val="20"/>
          <w:szCs w:val="20"/>
        </w:rPr>
        <w:t>.,</w:t>
      </w:r>
      <w:proofErr w:type="gramEnd"/>
      <w:r>
        <w:rPr>
          <w:rFonts w:ascii="Verdana" w:hAnsi="Verdana"/>
          <w:b/>
          <w:bCs/>
          <w:sz w:val="20"/>
          <w:szCs w:val="20"/>
        </w:rPr>
        <w:t xml:space="preserve"> Depletion &amp; </w:t>
      </w:r>
      <w:proofErr w:type="spellStart"/>
      <w:r>
        <w:rPr>
          <w:rFonts w:ascii="Verdana" w:hAnsi="Verdana"/>
          <w:b/>
          <w:bCs/>
          <w:sz w:val="20"/>
          <w:szCs w:val="20"/>
        </w:rPr>
        <w:t>Amortiz</w:t>
      </w:r>
      <w:proofErr w:type="spellEnd"/>
      <w:r>
        <w:rPr>
          <w:rFonts w:ascii="Verdana" w:hAnsi="Verdana"/>
          <w:b/>
          <w:bCs/>
          <w:sz w:val="20"/>
          <w:szCs w:val="20"/>
        </w:rPr>
        <w:t>.</w:t>
      </w:r>
      <w:r>
        <w:rPr>
          <w:rFonts w:ascii="Verdana" w:hAnsi="Verdana"/>
          <w:b/>
          <w:bCs/>
          <w:sz w:val="20"/>
          <w:szCs w:val="20"/>
        </w:rPr>
        <w:tab/>
        <w:t>3,000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4,000</w:t>
      </w:r>
    </w:p>
    <w:p w:rsidR="00B97B0C" w:rsidRPr="00FF1975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FF1975">
        <w:rPr>
          <w:rFonts w:ascii="Verdana" w:hAnsi="Verdana"/>
          <w:b/>
          <w:bCs/>
          <w:sz w:val="20"/>
          <w:szCs w:val="20"/>
        </w:rPr>
        <w:t>Capital Spending</w:t>
      </w:r>
      <w:r>
        <w:rPr>
          <w:rFonts w:ascii="Verdana" w:hAnsi="Verdana"/>
          <w:b/>
          <w:bCs/>
          <w:sz w:val="20"/>
          <w:szCs w:val="20"/>
        </w:rPr>
        <w:tab/>
        <w:t xml:space="preserve">  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6,000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8,000</w:t>
      </w:r>
    </w:p>
    <w:p w:rsidR="00B97B0C" w:rsidRPr="00FF1975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FF1975">
        <w:rPr>
          <w:rFonts w:ascii="Verdana" w:hAnsi="Verdana"/>
          <w:b/>
          <w:bCs/>
          <w:sz w:val="20"/>
          <w:szCs w:val="20"/>
        </w:rPr>
        <w:t>Repayment of Long Term Debt</w:t>
      </w:r>
      <w:r>
        <w:rPr>
          <w:rFonts w:ascii="Verdana" w:hAnsi="Verdana"/>
          <w:b/>
          <w:bCs/>
          <w:sz w:val="20"/>
          <w:szCs w:val="20"/>
        </w:rPr>
        <w:tab/>
        <w:t>2,000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2,000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FF1975">
        <w:rPr>
          <w:rFonts w:ascii="Verdana" w:hAnsi="Verdana"/>
          <w:b/>
          <w:bCs/>
          <w:sz w:val="20"/>
          <w:szCs w:val="20"/>
        </w:rPr>
        <w:t>Dividends paid to shareholders</w:t>
      </w:r>
      <w:r>
        <w:rPr>
          <w:rFonts w:ascii="Verdana" w:hAnsi="Verdana"/>
          <w:b/>
          <w:bCs/>
          <w:sz w:val="20"/>
          <w:szCs w:val="20"/>
        </w:rPr>
        <w:tab/>
        <w:t>2,800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2,800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Cash Balance [end of Year 0]</w:t>
      </w:r>
      <w:r>
        <w:rPr>
          <w:rFonts w:ascii="Verdana" w:hAnsi="Verdana"/>
          <w:b/>
          <w:bCs/>
          <w:sz w:val="20"/>
          <w:szCs w:val="20"/>
        </w:rPr>
        <w:tab/>
        <w:t>3,000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  ---</w:t>
      </w:r>
    </w:p>
    <w:p w:rsidR="00B97B0C" w:rsidRPr="005D11A6" w:rsidRDefault="00B97B0C" w:rsidP="00B97B0C">
      <w:pPr>
        <w:ind w:left="360"/>
        <w:rPr>
          <w:rFonts w:ascii="Verdana" w:hAnsi="Verdana"/>
          <w:b/>
          <w:bCs/>
          <w:sz w:val="20"/>
          <w:szCs w:val="20"/>
          <w:highlight w:val="yellow"/>
        </w:rPr>
      </w:pPr>
      <w:r w:rsidRPr="005D11A6">
        <w:rPr>
          <w:rFonts w:ascii="Verdana" w:hAnsi="Verdana"/>
          <w:b/>
          <w:bCs/>
          <w:sz w:val="20"/>
          <w:szCs w:val="20"/>
          <w:highlight w:val="yellow"/>
        </w:rPr>
        <w:t>Cash Balance [end of Year 1]</w:t>
      </w:r>
      <w:r w:rsidRPr="005D11A6">
        <w:rPr>
          <w:rFonts w:ascii="Verdana" w:hAnsi="Verdana"/>
          <w:b/>
          <w:bCs/>
          <w:sz w:val="20"/>
          <w:szCs w:val="20"/>
          <w:highlight w:val="yellow"/>
        </w:rPr>
        <w:tab/>
        <w:t xml:space="preserve">   ?</w:t>
      </w:r>
      <w:r>
        <w:rPr>
          <w:rFonts w:ascii="Verdana" w:hAnsi="Verdana"/>
          <w:b/>
          <w:bCs/>
          <w:sz w:val="20"/>
          <w:szCs w:val="20"/>
          <w:highlight w:val="yellow"/>
        </w:rPr>
        <w:tab/>
      </w:r>
      <w:r w:rsidRPr="000F7411">
        <w:rPr>
          <w:rFonts w:ascii="Verdana" w:hAnsi="Verdana"/>
          <w:b/>
          <w:bCs/>
          <w:sz w:val="20"/>
          <w:szCs w:val="20"/>
        </w:rPr>
        <w:tab/>
      </w:r>
      <w:r w:rsidRPr="000F7411">
        <w:rPr>
          <w:rFonts w:ascii="Verdana" w:hAnsi="Verdana"/>
          <w:b/>
          <w:bCs/>
          <w:sz w:val="20"/>
          <w:szCs w:val="20"/>
        </w:rPr>
        <w:tab/>
        <w:t xml:space="preserve">    ---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5D11A6">
        <w:rPr>
          <w:rFonts w:ascii="Verdana" w:hAnsi="Verdana"/>
          <w:b/>
          <w:bCs/>
          <w:sz w:val="20"/>
          <w:szCs w:val="20"/>
          <w:highlight w:val="yellow"/>
        </w:rPr>
        <w:t>Cash Balance [end of Year 2]</w:t>
      </w:r>
      <w:r w:rsidRPr="000F7411">
        <w:rPr>
          <w:rFonts w:ascii="Verdana" w:hAnsi="Verdana"/>
          <w:b/>
          <w:bCs/>
          <w:sz w:val="20"/>
          <w:szCs w:val="20"/>
        </w:rPr>
        <w:tab/>
        <w:t xml:space="preserve">   ---</w:t>
      </w:r>
      <w:r w:rsidRPr="000F7411">
        <w:rPr>
          <w:rFonts w:ascii="Verdana" w:hAnsi="Verdana"/>
          <w:b/>
          <w:bCs/>
          <w:sz w:val="20"/>
          <w:szCs w:val="20"/>
        </w:rPr>
        <w:tab/>
      </w:r>
      <w:r w:rsidRPr="000F7411">
        <w:rPr>
          <w:rFonts w:ascii="Verdana" w:hAnsi="Verdana"/>
          <w:b/>
          <w:bCs/>
          <w:sz w:val="20"/>
          <w:szCs w:val="20"/>
        </w:rPr>
        <w:tab/>
      </w:r>
      <w:r w:rsidRPr="000F7411">
        <w:rPr>
          <w:rFonts w:ascii="Verdana" w:hAnsi="Verdana"/>
          <w:b/>
          <w:bCs/>
          <w:sz w:val="20"/>
          <w:szCs w:val="20"/>
        </w:rPr>
        <w:tab/>
      </w:r>
      <w:r w:rsidRPr="005D11A6">
        <w:rPr>
          <w:rFonts w:ascii="Verdana" w:hAnsi="Verdana"/>
          <w:b/>
          <w:bCs/>
          <w:sz w:val="20"/>
          <w:szCs w:val="20"/>
          <w:highlight w:val="yellow"/>
        </w:rPr>
        <w:t xml:space="preserve">     ?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Cash Received from customers</w:t>
      </w:r>
      <w:r>
        <w:rPr>
          <w:rFonts w:ascii="Verdana" w:hAnsi="Verdana"/>
          <w:b/>
          <w:bCs/>
          <w:sz w:val="20"/>
          <w:szCs w:val="20"/>
        </w:rPr>
        <w:tab/>
        <w:t>25,800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42,600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Cash Payments [for operations]</w:t>
      </w:r>
      <w:r>
        <w:rPr>
          <w:rFonts w:ascii="Verdana" w:hAnsi="Verdana"/>
          <w:b/>
          <w:bCs/>
          <w:sz w:val="20"/>
          <w:szCs w:val="20"/>
        </w:rPr>
        <w:tab/>
        <w:t>14,000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20,000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Increase in Current Assets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750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>&lt;1,000&gt;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Increase in Current Liabilities</w:t>
      </w:r>
      <w:r>
        <w:rPr>
          <w:rFonts w:ascii="Verdana" w:hAnsi="Verdana"/>
          <w:b/>
          <w:bCs/>
          <w:sz w:val="20"/>
          <w:szCs w:val="20"/>
        </w:rPr>
        <w:tab/>
        <w:t>250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1,000</w:t>
      </w: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</w:p>
    <w:p w:rsidR="00B97B0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</w:p>
    <w:p w:rsidR="00B97B0C" w:rsidRPr="005B543C" w:rsidRDefault="00B97B0C" w:rsidP="00B97B0C">
      <w:pPr>
        <w:ind w:left="360"/>
        <w:rPr>
          <w:rFonts w:ascii="Verdana" w:hAnsi="Verdana"/>
          <w:b/>
          <w:bCs/>
          <w:sz w:val="20"/>
          <w:szCs w:val="20"/>
        </w:rPr>
      </w:pPr>
      <w:r w:rsidRPr="005D11A6">
        <w:rPr>
          <w:rFonts w:ascii="Verdana" w:hAnsi="Verdana"/>
          <w:b/>
          <w:bCs/>
          <w:sz w:val="20"/>
          <w:szCs w:val="20"/>
          <w:highlight w:val="yellow"/>
        </w:rPr>
        <w:t>NOTE: Account items highlighted</w:t>
      </w:r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Pr="005D11A6">
        <w:rPr>
          <w:rFonts w:ascii="Verdana" w:hAnsi="Verdana"/>
          <w:b/>
          <w:bCs/>
          <w:sz w:val="20"/>
          <w:szCs w:val="20"/>
          <w:highlight w:val="yellow"/>
        </w:rPr>
        <w:t>need to be calculated based on the information given so that you may correctly present the solution on both Direct and Indirect methods</w:t>
      </w:r>
      <w:r w:rsidRPr="000F7411">
        <w:rPr>
          <w:rFonts w:ascii="Verdana" w:hAnsi="Verdana"/>
          <w:b/>
          <w:bCs/>
          <w:sz w:val="20"/>
          <w:szCs w:val="20"/>
          <w:highlight w:val="yellow"/>
          <w:u w:val="single"/>
        </w:rPr>
        <w:t>.</w:t>
      </w:r>
      <w:r w:rsidRPr="000F7411">
        <w:rPr>
          <w:rFonts w:ascii="Verdana" w:hAnsi="Verdana"/>
          <w:b/>
          <w:bCs/>
          <w:sz w:val="20"/>
          <w:szCs w:val="20"/>
          <w:u w:val="single"/>
        </w:rPr>
        <w:t xml:space="preserve">  Remember you must include reconciliation when presenting </w:t>
      </w:r>
      <w:proofErr w:type="gramStart"/>
      <w:r w:rsidRPr="000F7411">
        <w:rPr>
          <w:rFonts w:ascii="Verdana" w:hAnsi="Verdana"/>
          <w:b/>
          <w:bCs/>
          <w:sz w:val="20"/>
          <w:szCs w:val="20"/>
          <w:u w:val="single"/>
        </w:rPr>
        <w:t>Direct</w:t>
      </w:r>
      <w:proofErr w:type="gramEnd"/>
      <w:r w:rsidRPr="000F7411">
        <w:rPr>
          <w:rFonts w:ascii="Verdana" w:hAnsi="Verdana"/>
          <w:b/>
          <w:bCs/>
          <w:sz w:val="20"/>
          <w:szCs w:val="20"/>
          <w:u w:val="single"/>
        </w:rPr>
        <w:t xml:space="preserve"> method</w:t>
      </w:r>
      <w:r>
        <w:rPr>
          <w:rFonts w:ascii="Verdana" w:hAnsi="Verdana"/>
          <w:b/>
          <w:bCs/>
          <w:sz w:val="20"/>
          <w:szCs w:val="20"/>
        </w:rPr>
        <w:t>.</w:t>
      </w:r>
    </w:p>
    <w:p w:rsidR="00A74C36" w:rsidRDefault="00B97B0C">
      <w:bookmarkStart w:id="0" w:name="_GoBack"/>
      <w:bookmarkEnd w:id="0"/>
    </w:p>
    <w:sectPr w:rsidR="00A74C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C"/>
    <w:rsid w:val="008F60E6"/>
    <w:rsid w:val="00A15AD4"/>
    <w:rsid w:val="00B9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B3DA00-D9FC-42C1-9A7E-F242C975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B97B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Meggitt PLC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Ornelas</dc:creator>
  <cp:keywords/>
  <dc:description/>
  <cp:lastModifiedBy>Pamela Ornelas</cp:lastModifiedBy>
  <cp:revision>1</cp:revision>
  <dcterms:created xsi:type="dcterms:W3CDTF">2020-05-11T18:51:00Z</dcterms:created>
  <dcterms:modified xsi:type="dcterms:W3CDTF">2020-05-11T18:51:00Z</dcterms:modified>
</cp:coreProperties>
</file>